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A8" w:rsidRDefault="00FD33A8">
      <w:pPr>
        <w:rPr>
          <w:noProof/>
          <w:lang w:eastAsia="lt-LT"/>
        </w:rPr>
      </w:pPr>
    </w:p>
    <w:p w:rsidR="00FD33A8" w:rsidRPr="00FD33A8" w:rsidRDefault="00FD33A8" w:rsidP="00FD33A8">
      <w:pPr>
        <w:pStyle w:val="Heading2"/>
        <w:spacing w:before="0" w:after="225" w:line="240" w:lineRule="atLeast"/>
        <w:textAlignment w:val="baseline"/>
        <w:rPr>
          <w:rFonts w:ascii="Roboto" w:eastAsia="Times New Roman" w:hAnsi="Roboto" w:cs="Times New Roman"/>
          <w:b w:val="0"/>
          <w:bCs w:val="0"/>
          <w:color w:val="353535"/>
          <w:sz w:val="30"/>
          <w:szCs w:val="30"/>
          <w:lang w:eastAsia="lt-LT"/>
        </w:rPr>
      </w:pPr>
      <w:r>
        <w:rPr>
          <w:noProof/>
          <w:lang w:eastAsia="lt-LT"/>
        </w:rPr>
        <w:drawing>
          <wp:anchor distT="0" distB="0" distL="114300" distR="114300" simplePos="0" relativeHeight="251658240" behindDoc="0" locked="0" layoutInCell="1" allowOverlap="1" wp14:anchorId="576FAE66" wp14:editId="72825DC3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274820" cy="2926080"/>
            <wp:effectExtent l="0" t="0" r="0" b="7620"/>
            <wp:wrapSquare wrapText="bothSides"/>
            <wp:docPr id="1" name="Picture 1" descr="septodont-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ptodont-20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Pr="00FD33A8">
        <w:rPr>
          <w:rFonts w:ascii="Roboto" w:eastAsia="Times New Roman" w:hAnsi="Roboto" w:cs="Times New Roman"/>
          <w:b w:val="0"/>
          <w:bCs w:val="0"/>
          <w:color w:val="353535"/>
          <w:sz w:val="30"/>
          <w:szCs w:val="30"/>
          <w:lang w:eastAsia="lt-LT"/>
        </w:rPr>
        <w:t>Produkto aprašymas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353535"/>
          <w:sz w:val="27"/>
          <w:szCs w:val="27"/>
          <w:bdr w:val="none" w:sz="0" w:space="0" w:color="auto" w:frame="1"/>
          <w:lang w:eastAsia="lt-LT"/>
        </w:rPr>
        <w:t>nuolatinis cementas dantų šaknims plombuoti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353535"/>
          <w:sz w:val="27"/>
          <w:szCs w:val="27"/>
          <w:bdr w:val="none" w:sz="0" w:space="0" w:color="auto" w:frame="1"/>
          <w:lang w:eastAsia="lt-LT"/>
        </w:rPr>
        <w:t>Indikacijos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000000"/>
          <w:sz w:val="27"/>
          <w:szCs w:val="27"/>
          <w:bdr w:val="none" w:sz="0" w:space="0" w:color="auto" w:frame="1"/>
          <w:lang w:eastAsia="lt-LT"/>
        </w:rPr>
        <w:t>Nuolatinis šaknų kanalų sileris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353535"/>
          <w:sz w:val="27"/>
          <w:szCs w:val="27"/>
          <w:bdr w:val="none" w:sz="0" w:space="0" w:color="auto" w:frame="1"/>
          <w:lang w:eastAsia="lt-LT"/>
        </w:rPr>
        <w:t>Savybės ir privalumai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000000"/>
          <w:sz w:val="27"/>
          <w:szCs w:val="27"/>
          <w:bdr w:val="none" w:sz="0" w:space="0" w:color="auto" w:frame="1"/>
          <w:lang w:eastAsia="lt-LT"/>
        </w:rPr>
        <w:t>•                          Cinko oksido eugenolinis sileris suderinamas su visais šaknies kanalų užpildymo metodais.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000000"/>
          <w:sz w:val="27"/>
          <w:szCs w:val="27"/>
          <w:bdr w:val="none" w:sz="0" w:space="0" w:color="auto" w:frame="1"/>
          <w:lang w:eastAsia="lt-LT"/>
        </w:rPr>
        <w:t>•                          Rentgenokontrastiškas lengvam sekimui.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000000"/>
          <w:sz w:val="27"/>
          <w:szCs w:val="27"/>
          <w:bdr w:val="none" w:sz="0" w:space="0" w:color="auto" w:frame="1"/>
          <w:lang w:eastAsia="lt-LT"/>
        </w:rPr>
        <w:t>•                          Dimensiškai stabilus ir nesirezorbuojantis užpildo ilgaamžiškumui.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000000"/>
          <w:sz w:val="27"/>
          <w:szCs w:val="27"/>
          <w:bdr w:val="none" w:sz="0" w:space="0" w:color="auto" w:frame="1"/>
          <w:lang w:eastAsia="lt-LT"/>
        </w:rPr>
        <w:t>•                          Priešuždegminis, todėl slopina po-operacinius paūmėjimus.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000000"/>
          <w:sz w:val="27"/>
          <w:szCs w:val="27"/>
          <w:bdr w:val="none" w:sz="0" w:space="0" w:color="auto" w:frame="1"/>
          <w:lang w:eastAsia="lt-LT"/>
        </w:rPr>
        <w:t>•                          Cemento klampumas gali būti parenkamas atitinkamai sumaišius miltelius su skysčiu, priklausomai nuo užpildymo metodikos.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  <w:t> 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353535"/>
          <w:sz w:val="27"/>
          <w:szCs w:val="27"/>
          <w:bdr w:val="none" w:sz="0" w:space="0" w:color="auto" w:frame="1"/>
          <w:lang w:eastAsia="lt-LT"/>
        </w:rPr>
        <w:t>Sudėtis</w:t>
      </w:r>
      <w:r w:rsidRPr="00FD33A8">
        <w:rPr>
          <w:rFonts w:ascii="Calibri" w:eastAsia="Times New Roman" w:hAnsi="Calibri" w:cs="Calibri"/>
          <w:color w:val="000000"/>
          <w:sz w:val="27"/>
          <w:szCs w:val="27"/>
          <w:bdr w:val="none" w:sz="0" w:space="0" w:color="auto" w:frame="1"/>
          <w:lang w:eastAsia="lt-LT"/>
        </w:rPr>
        <w:t>: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000000"/>
          <w:sz w:val="27"/>
          <w:szCs w:val="27"/>
          <w:bdr w:val="none" w:sz="0" w:space="0" w:color="auto" w:frame="1"/>
          <w:lang w:eastAsia="lt-LT"/>
        </w:rPr>
        <w:t>Hidrokortizono acetatas 1,00g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000000"/>
          <w:sz w:val="27"/>
          <w:szCs w:val="27"/>
          <w:bdr w:val="none" w:sz="0" w:space="0" w:color="auto" w:frame="1"/>
          <w:lang w:eastAsia="lt-LT"/>
        </w:rPr>
        <w:t>Terpė: timolio jodidas, bario sulfatas,cinko oksidas, magnio stearatas100,00 g</w:t>
      </w:r>
    </w:p>
    <w:p w:rsidR="00FD33A8" w:rsidRPr="00FD33A8" w:rsidRDefault="00FD33A8" w:rsidP="00FD33A8">
      <w:pPr>
        <w:spacing w:after="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000000"/>
          <w:sz w:val="27"/>
          <w:szCs w:val="27"/>
          <w:bdr w:val="none" w:sz="0" w:space="0" w:color="auto" w:frame="1"/>
          <w:lang w:eastAsia="lt-LT"/>
        </w:rPr>
        <w:t> </w:t>
      </w:r>
    </w:p>
    <w:p w:rsidR="00FD33A8" w:rsidRPr="00FD33A8" w:rsidRDefault="00FD33A8" w:rsidP="00FD33A8">
      <w:pPr>
        <w:spacing w:after="15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Calibri" w:eastAsia="Times New Roman" w:hAnsi="Calibri" w:cs="Calibri"/>
          <w:color w:val="000000"/>
          <w:sz w:val="27"/>
          <w:szCs w:val="27"/>
          <w:bdr w:val="none" w:sz="0" w:space="0" w:color="auto" w:frame="1"/>
          <w:lang w:eastAsia="lt-LT"/>
        </w:rPr>
        <w:t> </w:t>
      </w:r>
    </w:p>
    <w:p w:rsidR="00FD33A8" w:rsidRPr="00FD33A8" w:rsidRDefault="00FD33A8" w:rsidP="00FD33A8">
      <w:pPr>
        <w:spacing w:after="225" w:line="240" w:lineRule="atLeast"/>
        <w:textAlignment w:val="baseline"/>
        <w:outlineLvl w:val="1"/>
        <w:rPr>
          <w:rFonts w:ascii="Roboto" w:eastAsia="Times New Roman" w:hAnsi="Roboto" w:cs="Times New Roman"/>
          <w:color w:val="353535"/>
          <w:sz w:val="30"/>
          <w:szCs w:val="30"/>
          <w:lang w:eastAsia="lt-LT"/>
        </w:rPr>
      </w:pPr>
      <w:r w:rsidRPr="00FD33A8">
        <w:rPr>
          <w:rFonts w:ascii="Roboto" w:eastAsia="Times New Roman" w:hAnsi="Roboto" w:cs="Times New Roman"/>
          <w:color w:val="353535"/>
          <w:sz w:val="30"/>
          <w:szCs w:val="30"/>
          <w:lang w:eastAsia="lt-LT"/>
        </w:rPr>
        <w:t>Pakuotė</w:t>
      </w:r>
    </w:p>
    <w:p w:rsidR="00FD33A8" w:rsidRPr="00FD33A8" w:rsidRDefault="00FD33A8" w:rsidP="00FD33A8">
      <w:pPr>
        <w:spacing w:after="150" w:line="240" w:lineRule="auto"/>
        <w:textAlignment w:val="baseline"/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</w:pPr>
      <w:r w:rsidRPr="00FD33A8">
        <w:rPr>
          <w:rFonts w:ascii="Roboto" w:eastAsia="Times New Roman" w:hAnsi="Roboto" w:cs="Times New Roman"/>
          <w:color w:val="353535"/>
          <w:sz w:val="20"/>
          <w:szCs w:val="20"/>
          <w:lang w:eastAsia="lt-LT"/>
        </w:rPr>
        <w:t>Milteliai: 1 x 14g buteliukas, 1 šaukštelis dozavimui Skystis: 10ml buteliukas Rinkinys: 14g miltelių + 10 ml skysčio</w:t>
      </w:r>
    </w:p>
    <w:p w:rsidR="00AF2444" w:rsidRDefault="00AF2444">
      <w:bookmarkStart w:id="0" w:name="_GoBack"/>
      <w:bookmarkEnd w:id="0"/>
    </w:p>
    <w:sectPr w:rsidR="00AF244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3A8"/>
    <w:rsid w:val="00AF2444"/>
    <w:rsid w:val="00FD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33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3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3A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33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33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3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3A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33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0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184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04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8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586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Daiva</cp:lastModifiedBy>
  <cp:revision>1</cp:revision>
  <dcterms:created xsi:type="dcterms:W3CDTF">2017-07-20T15:56:00Z</dcterms:created>
  <dcterms:modified xsi:type="dcterms:W3CDTF">2017-07-20T15:59:00Z</dcterms:modified>
</cp:coreProperties>
</file>